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BB" w:rsidRDefault="00806917" w:rsidP="000D1634">
      <w:pPr>
        <w:pStyle w:val="NoSpacing"/>
        <w:rPr>
          <w:sz w:val="32"/>
          <w:szCs w:val="32"/>
        </w:rPr>
      </w:pPr>
    </w:p>
    <w:p w:rsidR="000D1634" w:rsidRDefault="000D1634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MINUTES OF THE JUNE 15, 2019 MEETING OF THE </w:t>
      </w:r>
    </w:p>
    <w:p w:rsidR="000D1634" w:rsidRDefault="000D1634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 NATIONAL CAPITOL DX ASSOCIATION </w:t>
      </w:r>
    </w:p>
    <w:p w:rsidR="000D1634" w:rsidRDefault="000D1634" w:rsidP="000D1634">
      <w:pPr>
        <w:pStyle w:val="NoSpacing"/>
        <w:rPr>
          <w:sz w:val="32"/>
          <w:szCs w:val="32"/>
        </w:rPr>
      </w:pPr>
    </w:p>
    <w:p w:rsidR="000D1634" w:rsidRDefault="000D1634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meeting was called to order by President K3ZO at 1:30 PM.</w:t>
      </w:r>
    </w:p>
    <w:p w:rsidR="000D1634" w:rsidRDefault="000D1634" w:rsidP="000D1634">
      <w:pPr>
        <w:pStyle w:val="NoSpacing"/>
        <w:rPr>
          <w:sz w:val="32"/>
          <w:szCs w:val="32"/>
        </w:rPr>
      </w:pPr>
    </w:p>
    <w:p w:rsidR="000D1634" w:rsidRDefault="000D1634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Since the meeting scheduled for April had been cancelled because of a conflict with the VHF convention, there </w:t>
      </w:r>
      <w:proofErr w:type="gramStart"/>
      <w:r>
        <w:rPr>
          <w:sz w:val="32"/>
          <w:szCs w:val="32"/>
        </w:rPr>
        <w:t>were</w:t>
      </w:r>
      <w:proofErr w:type="gramEnd"/>
      <w:r>
        <w:rPr>
          <w:sz w:val="32"/>
          <w:szCs w:val="32"/>
        </w:rPr>
        <w:t xml:space="preserve"> no April meeting minutes to be approved.</w:t>
      </w:r>
    </w:p>
    <w:p w:rsidR="000D1634" w:rsidRDefault="000D1634" w:rsidP="000D1634">
      <w:pPr>
        <w:pStyle w:val="NoSpacing"/>
        <w:rPr>
          <w:sz w:val="32"/>
          <w:szCs w:val="32"/>
        </w:rPr>
      </w:pPr>
    </w:p>
    <w:p w:rsidR="000D1634" w:rsidRDefault="000D1634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Members and guests were asked to introduce themselves.  The following were in attendance:</w:t>
      </w:r>
    </w:p>
    <w:p w:rsidR="000D1634" w:rsidRDefault="000D1634" w:rsidP="000D1634">
      <w:pPr>
        <w:pStyle w:val="NoSpacing"/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393"/>
        <w:gridCol w:w="3227"/>
        <w:gridCol w:w="2236"/>
      </w:tblGrid>
      <w:tr w:rsidR="000D1634" w:rsidTr="000D1634">
        <w:tc>
          <w:tcPr>
            <w:tcW w:w="3393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3227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Call</w:t>
            </w:r>
          </w:p>
        </w:tc>
        <w:tc>
          <w:tcPr>
            <w:tcW w:w="2236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</w:t>
            </w:r>
          </w:p>
        </w:tc>
      </w:tr>
      <w:tr w:rsidR="000D1634" w:rsidTr="000D1634">
        <w:tc>
          <w:tcPr>
            <w:tcW w:w="3393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Elaine </w:t>
            </w:r>
            <w:proofErr w:type="spellStart"/>
            <w:r>
              <w:rPr>
                <w:sz w:val="28"/>
                <w:szCs w:val="28"/>
              </w:rPr>
              <w:t>Hambly</w:t>
            </w:r>
            <w:proofErr w:type="spellEnd"/>
          </w:p>
        </w:tc>
        <w:tc>
          <w:tcPr>
            <w:tcW w:w="3227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N3HMW</w:t>
            </w:r>
          </w:p>
        </w:tc>
        <w:tc>
          <w:tcPr>
            <w:tcW w:w="2236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D1634" w:rsidTr="000D1634">
        <w:tc>
          <w:tcPr>
            <w:tcW w:w="3393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Rick </w:t>
            </w:r>
            <w:proofErr w:type="spellStart"/>
            <w:r>
              <w:rPr>
                <w:sz w:val="28"/>
                <w:szCs w:val="28"/>
              </w:rPr>
              <w:t>Hambly</w:t>
            </w:r>
            <w:proofErr w:type="spellEnd"/>
          </w:p>
        </w:tc>
        <w:tc>
          <w:tcPr>
            <w:tcW w:w="3227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W2GPS</w:t>
            </w:r>
          </w:p>
        </w:tc>
        <w:tc>
          <w:tcPr>
            <w:tcW w:w="2236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D1634" w:rsidTr="000D1634">
        <w:tc>
          <w:tcPr>
            <w:tcW w:w="3393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Fred </w:t>
            </w:r>
            <w:proofErr w:type="spellStart"/>
            <w:r>
              <w:rPr>
                <w:sz w:val="28"/>
                <w:szCs w:val="28"/>
              </w:rPr>
              <w:t>Laun</w:t>
            </w:r>
            <w:proofErr w:type="spellEnd"/>
          </w:p>
        </w:tc>
        <w:tc>
          <w:tcPr>
            <w:tcW w:w="3227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K3ZO</w:t>
            </w:r>
          </w:p>
        </w:tc>
        <w:tc>
          <w:tcPr>
            <w:tcW w:w="2236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D1634" w:rsidTr="000D1634">
        <w:tc>
          <w:tcPr>
            <w:tcW w:w="3393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Fred Matos</w:t>
            </w:r>
          </w:p>
        </w:tc>
        <w:tc>
          <w:tcPr>
            <w:tcW w:w="3227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W3ICM</w:t>
            </w:r>
          </w:p>
        </w:tc>
        <w:tc>
          <w:tcPr>
            <w:tcW w:w="2236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D1634" w:rsidTr="000D1634">
        <w:tc>
          <w:tcPr>
            <w:tcW w:w="3393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Everett </w:t>
            </w:r>
            <w:proofErr w:type="spellStart"/>
            <w:r>
              <w:rPr>
                <w:sz w:val="28"/>
                <w:szCs w:val="28"/>
              </w:rPr>
              <w:t>Bollin</w:t>
            </w:r>
            <w:proofErr w:type="spellEnd"/>
          </w:p>
        </w:tc>
        <w:tc>
          <w:tcPr>
            <w:tcW w:w="3227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WA3DVO</w:t>
            </w:r>
          </w:p>
        </w:tc>
        <w:tc>
          <w:tcPr>
            <w:tcW w:w="2236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D1634" w:rsidTr="000D1634">
        <w:tc>
          <w:tcPr>
            <w:tcW w:w="3393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Ulis</w:t>
            </w:r>
            <w:proofErr w:type="spellEnd"/>
            <w:r>
              <w:rPr>
                <w:sz w:val="28"/>
                <w:szCs w:val="28"/>
              </w:rPr>
              <w:t xml:space="preserve"> Fleming</w:t>
            </w:r>
          </w:p>
        </w:tc>
        <w:tc>
          <w:tcPr>
            <w:tcW w:w="3227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K3LU</w:t>
            </w:r>
          </w:p>
        </w:tc>
        <w:tc>
          <w:tcPr>
            <w:tcW w:w="2236" w:type="dxa"/>
          </w:tcPr>
          <w:p w:rsidR="000D1634" w:rsidRDefault="000D1634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D1634" w:rsidTr="000D1634">
        <w:tc>
          <w:tcPr>
            <w:tcW w:w="3393" w:type="dxa"/>
          </w:tcPr>
          <w:p w:rsidR="000D1634" w:rsidRDefault="00FD70F7" w:rsidP="004B4F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Carmelina</w:t>
            </w:r>
            <w:proofErr w:type="spellEnd"/>
            <w:r>
              <w:rPr>
                <w:sz w:val="28"/>
                <w:szCs w:val="28"/>
              </w:rPr>
              <w:t xml:space="preserve"> Fleming</w:t>
            </w:r>
          </w:p>
        </w:tc>
        <w:tc>
          <w:tcPr>
            <w:tcW w:w="3227" w:type="dxa"/>
          </w:tcPr>
          <w:p w:rsidR="000D1634" w:rsidRDefault="00FD70F7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KC3DSS</w:t>
            </w:r>
          </w:p>
        </w:tc>
        <w:tc>
          <w:tcPr>
            <w:tcW w:w="2236" w:type="dxa"/>
          </w:tcPr>
          <w:p w:rsidR="000D1634" w:rsidRDefault="00FD70F7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XYL of K3LU</w:t>
            </w:r>
          </w:p>
        </w:tc>
      </w:tr>
      <w:tr w:rsidR="000D1634" w:rsidTr="000D1634">
        <w:tc>
          <w:tcPr>
            <w:tcW w:w="3393" w:type="dxa"/>
          </w:tcPr>
          <w:p w:rsidR="000D1634" w:rsidRDefault="00FD70F7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 Search</w:t>
            </w:r>
          </w:p>
        </w:tc>
        <w:tc>
          <w:tcPr>
            <w:tcW w:w="3227" w:type="dxa"/>
          </w:tcPr>
          <w:p w:rsidR="000D1634" w:rsidRDefault="00FD70F7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W3AZD</w:t>
            </w:r>
          </w:p>
        </w:tc>
        <w:tc>
          <w:tcPr>
            <w:tcW w:w="2236" w:type="dxa"/>
          </w:tcPr>
          <w:p w:rsidR="000D1634" w:rsidRDefault="00FD70F7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D1634" w:rsidTr="000D1634">
        <w:tc>
          <w:tcPr>
            <w:tcW w:w="3393" w:type="dxa"/>
          </w:tcPr>
          <w:p w:rsidR="000D1634" w:rsidRDefault="00FD70F7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Hope Smith</w:t>
            </w:r>
          </w:p>
        </w:tc>
        <w:tc>
          <w:tcPr>
            <w:tcW w:w="3227" w:type="dxa"/>
          </w:tcPr>
          <w:p w:rsidR="000D1634" w:rsidRDefault="00FD70F7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WB3ANE</w:t>
            </w:r>
          </w:p>
        </w:tc>
        <w:tc>
          <w:tcPr>
            <w:tcW w:w="2236" w:type="dxa"/>
          </w:tcPr>
          <w:p w:rsidR="00FD70F7" w:rsidRDefault="00FD70F7" w:rsidP="00FD7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D1634" w:rsidTr="000D1634">
        <w:tc>
          <w:tcPr>
            <w:tcW w:w="3393" w:type="dxa"/>
          </w:tcPr>
          <w:p w:rsidR="000D1634" w:rsidRDefault="00FD70F7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Brian Gaffney</w:t>
            </w:r>
          </w:p>
        </w:tc>
        <w:tc>
          <w:tcPr>
            <w:tcW w:w="3227" w:type="dxa"/>
          </w:tcPr>
          <w:p w:rsidR="000D1634" w:rsidRDefault="00FD70F7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K3PU</w:t>
            </w:r>
          </w:p>
        </w:tc>
        <w:tc>
          <w:tcPr>
            <w:tcW w:w="2236" w:type="dxa"/>
          </w:tcPr>
          <w:p w:rsidR="000D1634" w:rsidRDefault="00FD70F7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D1634" w:rsidTr="000D1634">
        <w:tc>
          <w:tcPr>
            <w:tcW w:w="3393" w:type="dxa"/>
          </w:tcPr>
          <w:p w:rsidR="000D1634" w:rsidRDefault="00FD70F7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Bob </w:t>
            </w:r>
            <w:proofErr w:type="spellStart"/>
            <w:r>
              <w:rPr>
                <w:sz w:val="28"/>
                <w:szCs w:val="28"/>
              </w:rPr>
              <w:t>Gutshall</w:t>
            </w:r>
            <w:proofErr w:type="spellEnd"/>
          </w:p>
        </w:tc>
        <w:tc>
          <w:tcPr>
            <w:tcW w:w="3227" w:type="dxa"/>
          </w:tcPr>
          <w:p w:rsidR="000D1634" w:rsidRDefault="00FD70F7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W3BTX</w:t>
            </w:r>
          </w:p>
        </w:tc>
        <w:tc>
          <w:tcPr>
            <w:tcW w:w="2236" w:type="dxa"/>
          </w:tcPr>
          <w:p w:rsidR="000D1634" w:rsidRDefault="00FD70F7" w:rsidP="004B4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Guest</w:t>
            </w:r>
          </w:p>
        </w:tc>
      </w:tr>
    </w:tbl>
    <w:p w:rsidR="000D1634" w:rsidRDefault="000D1634" w:rsidP="000D1634">
      <w:pPr>
        <w:pStyle w:val="NoSpacing"/>
        <w:rPr>
          <w:sz w:val="32"/>
          <w:szCs w:val="32"/>
        </w:rPr>
      </w:pPr>
    </w:p>
    <w:p w:rsidR="00FD70F7" w:rsidRDefault="00FD70F7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 the absence of Treasurer K3EW, President K3ZO gave the Treasurer’s report.   As of May 31, the treasury stood at $3,458.53</w:t>
      </w:r>
    </w:p>
    <w:p w:rsidR="00FD70F7" w:rsidRDefault="00FD70F7" w:rsidP="000D1634">
      <w:pPr>
        <w:pStyle w:val="NoSpacing"/>
        <w:rPr>
          <w:sz w:val="32"/>
          <w:szCs w:val="32"/>
        </w:rPr>
      </w:pPr>
    </w:p>
    <w:p w:rsidR="00FD70F7" w:rsidRDefault="00FD70F7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 the absence of </w:t>
      </w:r>
      <w:r w:rsidR="00861280">
        <w:rPr>
          <w:sz w:val="32"/>
          <w:szCs w:val="32"/>
        </w:rPr>
        <w:t xml:space="preserve">Vice President </w:t>
      </w:r>
      <w:r>
        <w:rPr>
          <w:sz w:val="32"/>
          <w:szCs w:val="32"/>
        </w:rPr>
        <w:t xml:space="preserve">N4MM, K3PU provided information about Amateur Radio regulatory affairs.  </w:t>
      </w:r>
      <w:r w:rsidR="00861280">
        <w:rPr>
          <w:sz w:val="32"/>
          <w:szCs w:val="32"/>
        </w:rPr>
        <w:t xml:space="preserve">He reported that France was proposing that the 2 meter band, 144-148 MHz, be removed from the Amateur Radio Service in IARU Region 1 due to harmonic interference by radio amateurs to aircraft communications.  He said that there was practically no chance that this proposal would be approved by the forthcoming ITU World </w:t>
      </w:r>
      <w:proofErr w:type="spellStart"/>
      <w:r w:rsidR="00861280">
        <w:rPr>
          <w:sz w:val="32"/>
          <w:szCs w:val="32"/>
        </w:rPr>
        <w:t>Radiocommunication</w:t>
      </w:r>
      <w:proofErr w:type="spellEnd"/>
      <w:r w:rsidR="00861280">
        <w:rPr>
          <w:sz w:val="32"/>
          <w:szCs w:val="32"/>
        </w:rPr>
        <w:t xml:space="preserve"> Conference (WRC) scheduled</w:t>
      </w:r>
      <w:r>
        <w:rPr>
          <w:sz w:val="32"/>
          <w:szCs w:val="32"/>
        </w:rPr>
        <w:t xml:space="preserve"> </w:t>
      </w:r>
      <w:r w:rsidR="00861280">
        <w:rPr>
          <w:sz w:val="32"/>
          <w:szCs w:val="32"/>
        </w:rPr>
        <w:t>to take place in Egypt later this year.</w:t>
      </w:r>
    </w:p>
    <w:p w:rsidR="00861280" w:rsidRDefault="00861280" w:rsidP="000D1634">
      <w:pPr>
        <w:pStyle w:val="NoSpacing"/>
        <w:rPr>
          <w:sz w:val="32"/>
          <w:szCs w:val="32"/>
        </w:rPr>
      </w:pPr>
    </w:p>
    <w:p w:rsidR="00861280" w:rsidRDefault="00861280" w:rsidP="000D1634">
      <w:pPr>
        <w:pStyle w:val="NoSpacing"/>
        <w:rPr>
          <w:sz w:val="32"/>
          <w:szCs w:val="32"/>
        </w:rPr>
      </w:pPr>
    </w:p>
    <w:p w:rsidR="00861280" w:rsidRDefault="00861280" w:rsidP="000D1634">
      <w:pPr>
        <w:pStyle w:val="NoSpacing"/>
        <w:rPr>
          <w:sz w:val="32"/>
          <w:szCs w:val="32"/>
        </w:rPr>
      </w:pPr>
    </w:p>
    <w:p w:rsidR="00861280" w:rsidRDefault="00861280" w:rsidP="000D1634">
      <w:pPr>
        <w:pStyle w:val="NoSpacing"/>
        <w:rPr>
          <w:sz w:val="32"/>
          <w:szCs w:val="32"/>
        </w:rPr>
      </w:pPr>
    </w:p>
    <w:p w:rsidR="00861280" w:rsidRDefault="00861280" w:rsidP="000D1634">
      <w:pPr>
        <w:pStyle w:val="NoSpacing"/>
        <w:rPr>
          <w:sz w:val="32"/>
          <w:szCs w:val="32"/>
        </w:rPr>
      </w:pPr>
    </w:p>
    <w:p w:rsidR="00861280" w:rsidRDefault="00861280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2.</w:t>
      </w:r>
    </w:p>
    <w:p w:rsidR="00861280" w:rsidRDefault="00861280" w:rsidP="000D1634">
      <w:pPr>
        <w:pStyle w:val="NoSpacing"/>
        <w:rPr>
          <w:sz w:val="32"/>
          <w:szCs w:val="32"/>
        </w:rPr>
      </w:pPr>
    </w:p>
    <w:p w:rsidR="00861280" w:rsidRDefault="00861280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In the absence of N4MM, President K3ZO reported on ARRL matters.  </w:t>
      </w:r>
      <w:r w:rsidR="000134E6">
        <w:rPr>
          <w:sz w:val="32"/>
          <w:szCs w:val="32"/>
        </w:rPr>
        <w:t xml:space="preserve">It is with great pleasure that we have received word that long-time NCDXA member </w:t>
      </w:r>
      <w:proofErr w:type="gramStart"/>
      <w:r w:rsidR="000134E6">
        <w:rPr>
          <w:sz w:val="32"/>
          <w:szCs w:val="32"/>
        </w:rPr>
        <w:t>and  former</w:t>
      </w:r>
      <w:proofErr w:type="gramEnd"/>
      <w:r w:rsidR="000134E6">
        <w:rPr>
          <w:sz w:val="32"/>
          <w:szCs w:val="32"/>
        </w:rPr>
        <w:t xml:space="preserve"> President and our current Webmaster Rick Murphy K1MU has been awarded the ARRL President’s Award in recognition of his outstanding work as a volunteer in improving the performance of the ARRL’s Logbook of the World (</w:t>
      </w:r>
      <w:proofErr w:type="spellStart"/>
      <w:r w:rsidR="000134E6">
        <w:rPr>
          <w:sz w:val="32"/>
          <w:szCs w:val="32"/>
        </w:rPr>
        <w:t>LoTW</w:t>
      </w:r>
      <w:proofErr w:type="spellEnd"/>
      <w:r w:rsidR="000134E6">
        <w:rPr>
          <w:sz w:val="32"/>
          <w:szCs w:val="32"/>
        </w:rPr>
        <w:t xml:space="preserve">) Awards Program.   </w:t>
      </w:r>
      <w:r>
        <w:rPr>
          <w:sz w:val="32"/>
          <w:szCs w:val="32"/>
        </w:rPr>
        <w:t xml:space="preserve"> </w:t>
      </w:r>
    </w:p>
    <w:p w:rsidR="000134E6" w:rsidRDefault="000134E6" w:rsidP="000D1634">
      <w:pPr>
        <w:pStyle w:val="NoSpacing"/>
        <w:rPr>
          <w:sz w:val="32"/>
          <w:szCs w:val="32"/>
        </w:rPr>
      </w:pPr>
    </w:p>
    <w:p w:rsidR="00B11100" w:rsidRDefault="000134E6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After the meeting had been adjourned but while members were still present, ARRL Atlantic Division Director Tom Abernethy, W3TOM dropped by.  He reported that ARRL’s new Washington legal counsel </w:t>
      </w:r>
      <w:r w:rsidR="00B11100">
        <w:rPr>
          <w:sz w:val="32"/>
          <w:szCs w:val="32"/>
        </w:rPr>
        <w:t>K3ZJ had arranged a meeting between ARRL President K5UR and about a third of the members of the ARRL Board</w:t>
      </w:r>
      <w:r>
        <w:rPr>
          <w:sz w:val="32"/>
          <w:szCs w:val="32"/>
        </w:rPr>
        <w:t xml:space="preserve"> </w:t>
      </w:r>
      <w:r w:rsidR="00B11100">
        <w:rPr>
          <w:sz w:val="32"/>
          <w:szCs w:val="32"/>
        </w:rPr>
        <w:t>of Directors (BOD) with working-level personnel in the FCC and other government agencies who deal routinely with matters involving the Amateur Radio Service.  This represents a breakthrough type initiative and the BOD members in attendance were very pleased with how the meeting turned out.</w:t>
      </w:r>
    </w:p>
    <w:p w:rsidR="00B11100" w:rsidRDefault="00B11100" w:rsidP="000D1634">
      <w:pPr>
        <w:pStyle w:val="NoSpacing"/>
        <w:rPr>
          <w:sz w:val="32"/>
          <w:szCs w:val="32"/>
        </w:rPr>
      </w:pPr>
    </w:p>
    <w:p w:rsidR="00B11100" w:rsidRDefault="00B11100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W3TOM reported that the upcoming meeting of the ARRL BOD scheduled for July will have a packed agenda as, now that the</w:t>
      </w:r>
    </w:p>
    <w:p w:rsidR="00806917" w:rsidRDefault="00806917" w:rsidP="000D1634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election</w:t>
      </w:r>
      <w:proofErr w:type="gramEnd"/>
      <w:r>
        <w:rPr>
          <w:sz w:val="32"/>
          <w:szCs w:val="32"/>
        </w:rPr>
        <w:t xml:space="preserve"> of four new members of the BOD has taken place and a new CEO in on board, the BOD hopes to get caught up on matters which had been put aside for too long.</w:t>
      </w:r>
    </w:p>
    <w:p w:rsidR="00806917" w:rsidRDefault="00806917" w:rsidP="000D1634">
      <w:pPr>
        <w:pStyle w:val="NoSpacing"/>
        <w:rPr>
          <w:sz w:val="32"/>
          <w:szCs w:val="32"/>
        </w:rPr>
      </w:pPr>
    </w:p>
    <w:p w:rsidR="00806917" w:rsidRDefault="00806917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There is as yet no firm date for the traditional August </w:t>
      </w:r>
      <w:proofErr w:type="spellStart"/>
      <w:r>
        <w:rPr>
          <w:sz w:val="32"/>
          <w:szCs w:val="32"/>
        </w:rPr>
        <w:t>Fowlfest</w:t>
      </w:r>
      <w:proofErr w:type="spellEnd"/>
      <w:r>
        <w:rPr>
          <w:sz w:val="32"/>
          <w:szCs w:val="32"/>
        </w:rPr>
        <w:t xml:space="preserve"> which would be the logical next meeting of NCDXA.   Treasurer K3EW is working on the preparations and an announcement will be forthcoming when everything has been decided.</w:t>
      </w:r>
    </w:p>
    <w:p w:rsidR="00806917" w:rsidRDefault="00806917" w:rsidP="000D1634">
      <w:pPr>
        <w:pStyle w:val="NoSpacing"/>
        <w:rPr>
          <w:sz w:val="32"/>
          <w:szCs w:val="32"/>
        </w:rPr>
      </w:pPr>
    </w:p>
    <w:p w:rsidR="00806917" w:rsidRDefault="00806917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There being no further business, the meeting was adjourned at 1:42 PM.</w:t>
      </w:r>
    </w:p>
    <w:p w:rsidR="00806917" w:rsidRDefault="00806917" w:rsidP="000D1634">
      <w:pPr>
        <w:pStyle w:val="NoSpacing"/>
        <w:rPr>
          <w:sz w:val="32"/>
          <w:szCs w:val="32"/>
        </w:rPr>
      </w:pPr>
    </w:p>
    <w:p w:rsidR="00806917" w:rsidRDefault="00806917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Respectfully submitted,</w:t>
      </w:r>
    </w:p>
    <w:p w:rsidR="00806917" w:rsidRDefault="00806917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Fred </w:t>
      </w:r>
      <w:proofErr w:type="spellStart"/>
      <w:r>
        <w:rPr>
          <w:sz w:val="32"/>
          <w:szCs w:val="32"/>
        </w:rPr>
        <w:t>Laun</w:t>
      </w:r>
      <w:proofErr w:type="spellEnd"/>
      <w:r>
        <w:rPr>
          <w:sz w:val="32"/>
          <w:szCs w:val="32"/>
        </w:rPr>
        <w:t>, K3ZO</w:t>
      </w:r>
    </w:p>
    <w:p w:rsidR="000134E6" w:rsidRPr="000D1634" w:rsidRDefault="00806917" w:rsidP="000D163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President and Acting Secretary </w:t>
      </w:r>
      <w:r w:rsidR="00B11100">
        <w:rPr>
          <w:sz w:val="32"/>
          <w:szCs w:val="32"/>
        </w:rPr>
        <w:t xml:space="preserve"> </w:t>
      </w:r>
    </w:p>
    <w:sectPr w:rsidR="000134E6" w:rsidRPr="000D1634" w:rsidSect="00C9088E">
      <w:pgSz w:w="12240" w:h="15840"/>
      <w:pgMar w:top="0" w:right="1800" w:bottom="0" w:left="180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0D1634"/>
    <w:rsid w:val="000134E6"/>
    <w:rsid w:val="000D1634"/>
    <w:rsid w:val="006D076F"/>
    <w:rsid w:val="00806917"/>
    <w:rsid w:val="00861280"/>
    <w:rsid w:val="008F3D8C"/>
    <w:rsid w:val="00B11100"/>
    <w:rsid w:val="00C623FB"/>
    <w:rsid w:val="00C9088E"/>
    <w:rsid w:val="00CD2514"/>
    <w:rsid w:val="00FD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634"/>
    <w:pPr>
      <w:spacing w:after="0" w:line="240" w:lineRule="auto"/>
    </w:pPr>
  </w:style>
  <w:style w:type="table" w:styleId="TableGrid">
    <w:name w:val="Table Grid"/>
    <w:basedOn w:val="TableNormal"/>
    <w:uiPriority w:val="39"/>
    <w:rsid w:val="000D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AlfredLaun</dc:creator>
  <cp:lastModifiedBy>AlfredLaun</cp:lastModifiedBy>
  <cp:revision>1</cp:revision>
  <dcterms:created xsi:type="dcterms:W3CDTF">2019-06-17T13:56:00Z</dcterms:created>
  <dcterms:modified xsi:type="dcterms:W3CDTF">2019-06-17T14:57:00Z</dcterms:modified>
</cp:coreProperties>
</file>